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DBE1E" w14:textId="77777777" w:rsidR="00740F36" w:rsidRDefault="00740F36">
      <w:pPr>
        <w:spacing w:after="0" w:line="19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137DC2" w14:textId="77777777" w:rsidR="00740F36" w:rsidRDefault="00C51C9B">
      <w:pPr>
        <w:spacing w:after="0" w:line="19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контрактах, заключенных с физическими лицами по федеральному статистическому обследованию </w:t>
      </w:r>
    </w:p>
    <w:p w14:paraId="7ECC54CA" w14:textId="14897FD7" w:rsidR="00740F36" w:rsidRDefault="00C51C9B">
      <w:pPr>
        <w:spacing w:after="0" w:line="19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F45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4542" w:rsidRPr="00DF4542">
        <w:rPr>
          <w:rFonts w:ascii="Times New Roman" w:eastAsia="Times New Roman" w:hAnsi="Times New Roman" w:cs="Times New Roman"/>
          <w:b/>
          <w:sz w:val="24"/>
          <w:szCs w:val="24"/>
        </w:rPr>
        <w:t>октябре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г.</w:t>
      </w:r>
    </w:p>
    <w:p w14:paraId="7FDDB700" w14:textId="77777777" w:rsidR="00740F36" w:rsidRDefault="00740F36">
      <w:pPr>
        <w:spacing w:after="0" w:line="19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51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0"/>
        <w:gridCol w:w="2976"/>
        <w:gridCol w:w="1559"/>
        <w:gridCol w:w="1559"/>
        <w:gridCol w:w="1559"/>
        <w:gridCol w:w="1953"/>
        <w:gridCol w:w="1590"/>
        <w:gridCol w:w="1560"/>
      </w:tblGrid>
      <w:tr w:rsidR="00740F36" w14:paraId="3A08A9A0" w14:textId="77777777" w:rsidTr="00DF4542">
        <w:trPr>
          <w:trHeight w:val="259"/>
        </w:trPr>
        <w:tc>
          <w:tcPr>
            <w:tcW w:w="2410" w:type="dxa"/>
            <w:vMerge w:val="restart"/>
            <w:vAlign w:val="center"/>
          </w:tcPr>
          <w:p w14:paraId="77C2714F" w14:textId="77777777" w:rsidR="00740F36" w:rsidRDefault="00C51C9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Название </w:t>
            </w:r>
          </w:p>
          <w:p w14:paraId="7981DCB5" w14:textId="77777777" w:rsidR="00740F36" w:rsidRDefault="00C51C9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обследования</w:t>
            </w:r>
          </w:p>
        </w:tc>
        <w:tc>
          <w:tcPr>
            <w:tcW w:w="2976" w:type="dxa"/>
            <w:vMerge w:val="restart"/>
            <w:vAlign w:val="center"/>
          </w:tcPr>
          <w:p w14:paraId="05FCF315" w14:textId="77777777" w:rsidR="00740F36" w:rsidRDefault="00C51C9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Объект закупки </w:t>
            </w:r>
          </w:p>
          <w:p w14:paraId="540632B0" w14:textId="77777777" w:rsidR="00740F36" w:rsidRDefault="00C51C9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(содержание работ)</w:t>
            </w:r>
          </w:p>
        </w:tc>
        <w:tc>
          <w:tcPr>
            <w:tcW w:w="1559" w:type="dxa"/>
            <w:vMerge w:val="restart"/>
            <w:vAlign w:val="center"/>
          </w:tcPr>
          <w:p w14:paraId="0CD35D69" w14:textId="77777777" w:rsidR="00740F36" w:rsidRDefault="00C51C9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заключенных контрактов</w:t>
            </w:r>
          </w:p>
        </w:tc>
        <w:tc>
          <w:tcPr>
            <w:tcW w:w="6661" w:type="dxa"/>
            <w:gridSpan w:val="4"/>
          </w:tcPr>
          <w:p w14:paraId="23B345F6" w14:textId="77777777" w:rsidR="00740F36" w:rsidRDefault="00C51C9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1560" w:type="dxa"/>
            <w:vMerge w:val="restart"/>
          </w:tcPr>
          <w:p w14:paraId="2F8FA66A" w14:textId="77777777" w:rsidR="00740F36" w:rsidRDefault="00740F3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4F00541" w14:textId="77777777" w:rsidR="00740F36" w:rsidRDefault="00740F3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70652CC" w14:textId="77777777" w:rsidR="00740F36" w:rsidRDefault="00740F3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8A34130" w14:textId="77777777" w:rsidR="00740F36" w:rsidRDefault="00C51C9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Общая стоимость заключенных контрактов, рублей</w:t>
            </w:r>
          </w:p>
        </w:tc>
      </w:tr>
      <w:tr w:rsidR="00740F36" w14:paraId="3722C234" w14:textId="77777777" w:rsidTr="00DF4542">
        <w:trPr>
          <w:trHeight w:val="690"/>
        </w:trPr>
        <w:tc>
          <w:tcPr>
            <w:tcW w:w="2410" w:type="dxa"/>
            <w:vMerge/>
            <w:vAlign w:val="center"/>
          </w:tcPr>
          <w:p w14:paraId="79603B22" w14:textId="77777777" w:rsidR="00740F36" w:rsidRDefault="00740F3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14:paraId="7BC989A6" w14:textId="77777777" w:rsidR="00740F36" w:rsidRDefault="00740F3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7DB2A0B5" w14:textId="77777777" w:rsidR="00740F36" w:rsidRDefault="00740F3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8CC4640" w14:textId="77777777" w:rsidR="00740F36" w:rsidRDefault="00C51C9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исполненных контрактов</w:t>
            </w:r>
          </w:p>
        </w:tc>
        <w:tc>
          <w:tcPr>
            <w:tcW w:w="1559" w:type="dxa"/>
            <w:vAlign w:val="center"/>
          </w:tcPr>
          <w:p w14:paraId="5FAFE0E3" w14:textId="77777777" w:rsidR="00740F36" w:rsidRDefault="00C51C9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контрактов с измененными условиями контракта</w:t>
            </w:r>
          </w:p>
        </w:tc>
        <w:tc>
          <w:tcPr>
            <w:tcW w:w="1953" w:type="dxa"/>
            <w:vAlign w:val="center"/>
          </w:tcPr>
          <w:p w14:paraId="795343EC" w14:textId="77777777" w:rsidR="00740F36" w:rsidRDefault="00C51C9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590" w:type="dxa"/>
            <w:vAlign w:val="center"/>
          </w:tcPr>
          <w:p w14:paraId="0A619E50" w14:textId="77777777" w:rsidR="00740F36" w:rsidRDefault="00C51C9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расторгнутых контрактов с указанием причин</w:t>
            </w:r>
          </w:p>
        </w:tc>
        <w:tc>
          <w:tcPr>
            <w:tcW w:w="1560" w:type="dxa"/>
            <w:vMerge/>
          </w:tcPr>
          <w:p w14:paraId="5E0313FD" w14:textId="77777777" w:rsidR="00740F36" w:rsidRDefault="00740F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0F36" w14:paraId="3173D567" w14:textId="77777777">
        <w:trPr>
          <w:trHeight w:val="409"/>
        </w:trPr>
        <w:tc>
          <w:tcPr>
            <w:tcW w:w="15166" w:type="dxa"/>
            <w:gridSpan w:val="8"/>
            <w:vAlign w:val="center"/>
          </w:tcPr>
          <w:p w14:paraId="4B8110F1" w14:textId="77777777" w:rsidR="00740F36" w:rsidRDefault="00C51C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Источник финансирования: средства федерального </w:t>
            </w:r>
            <w:r w:rsidRPr="005949C4">
              <w:rPr>
                <w:rFonts w:ascii="Times New Roman" w:eastAsia="Times New Roman" w:hAnsi="Times New Roman" w:cs="Times New Roman"/>
                <w:b/>
              </w:rPr>
              <w:t>бюджета КБК 157 0113 154 079 2703 244 (226)</w:t>
            </w:r>
          </w:p>
        </w:tc>
      </w:tr>
      <w:tr w:rsidR="00DF4542" w14:paraId="15772781" w14:textId="77777777" w:rsidTr="00DF4542">
        <w:trPr>
          <w:trHeight w:val="690"/>
        </w:trPr>
        <w:tc>
          <w:tcPr>
            <w:tcW w:w="2410" w:type="dxa"/>
            <w:vMerge w:val="restart"/>
            <w:vAlign w:val="center"/>
          </w:tcPr>
          <w:p w14:paraId="43CEA0D1" w14:textId="032476D2" w:rsidR="00DF4542" w:rsidRDefault="00DF45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Выборочное наблюдение использования суточного фонда времени населением</w:t>
            </w:r>
          </w:p>
        </w:tc>
        <w:tc>
          <w:tcPr>
            <w:tcW w:w="2976" w:type="dxa"/>
            <w:vAlign w:val="center"/>
          </w:tcPr>
          <w:p w14:paraId="68FC47F1" w14:textId="464C9D4B" w:rsidR="00DF4542" w:rsidRDefault="00DF4542">
            <w:pPr>
              <w:spacing w:line="195" w:lineRule="atLeast"/>
              <w:ind w:righ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формального и логического контроля</w:t>
            </w:r>
            <w:r w:rsidRPr="009F6B07">
              <w:rPr>
                <w:rFonts w:ascii="Times New Roman" w:eastAsia="Times New Roman" w:hAnsi="Times New Roman" w:cs="Times New Roman"/>
              </w:rPr>
              <w:t xml:space="preserve"> первичных статистических данных</w:t>
            </w:r>
            <w:r>
              <w:rPr>
                <w:rFonts w:ascii="Times New Roman" w:eastAsia="Times New Roman" w:hAnsi="Times New Roman" w:cs="Times New Roman"/>
              </w:rPr>
              <w:t xml:space="preserve"> (оператор формального и логического контроля</w:t>
            </w:r>
            <w:r w:rsidRPr="009F6B0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160D679" w14:textId="7B6D8271" w:rsidR="00DF4542" w:rsidRDefault="00DF454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B10A557" w14:textId="63EF6114" w:rsidR="00DF4542" w:rsidRDefault="00DF454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8A3DC16" w14:textId="77777777" w:rsidR="00DF4542" w:rsidRDefault="00DF454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413F1DF8" w14:textId="77777777" w:rsidR="00DF4542" w:rsidRDefault="00DF454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2D6D952D" w14:textId="77777777" w:rsidR="00DF4542" w:rsidRDefault="00DF454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000B045" w14:textId="4CC4DFD4" w:rsidR="00DF4542" w:rsidRPr="005949C4" w:rsidRDefault="00594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4">
              <w:rPr>
                <w:rFonts w:ascii="Times New Roman" w:eastAsia="Times New Roman" w:hAnsi="Times New Roman" w:cs="Times New Roman"/>
                <w:sz w:val="24"/>
                <w:szCs w:val="24"/>
              </w:rPr>
              <w:t>16500</w:t>
            </w:r>
            <w:r w:rsidR="00F069B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4542" w14:paraId="631D8A2D" w14:textId="77777777" w:rsidTr="00DF4542">
        <w:trPr>
          <w:trHeight w:val="690"/>
        </w:trPr>
        <w:tc>
          <w:tcPr>
            <w:tcW w:w="2410" w:type="dxa"/>
            <w:vMerge/>
            <w:vAlign w:val="center"/>
          </w:tcPr>
          <w:p w14:paraId="7A8AB361" w14:textId="77777777" w:rsidR="00DF4542" w:rsidRDefault="00DF45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14:paraId="361079BD" w14:textId="56F3B48C" w:rsidR="00DF4542" w:rsidRDefault="00DF4542">
            <w:pPr>
              <w:spacing w:line="195" w:lineRule="atLeast"/>
              <w:ind w:righ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Ввод</w:t>
            </w:r>
            <w:r w:rsidRPr="009F6B07">
              <w:rPr>
                <w:rFonts w:ascii="Times New Roman" w:eastAsia="Times New Roman" w:hAnsi="Times New Roman" w:cs="Times New Roman"/>
              </w:rPr>
              <w:t xml:space="preserve"> первичных статистиче</w:t>
            </w:r>
            <w:r w:rsidRPr="009F6B07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ских данных (оператор ввода статистической информации</w:t>
            </w:r>
            <w:r w:rsidRPr="009F6B0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11B17E9" w14:textId="33323039" w:rsidR="00DF4542" w:rsidRDefault="00DF454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77710DB9" w14:textId="716C307A" w:rsidR="00DF4542" w:rsidRDefault="00DF454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4728685E" w14:textId="77777777" w:rsidR="00DF4542" w:rsidRDefault="00DF454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7438C938" w14:textId="77777777" w:rsidR="00DF4542" w:rsidRDefault="00DF454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18C58D6" w14:textId="77777777" w:rsidR="00DF4542" w:rsidRDefault="00DF454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038EE5F" w14:textId="7BE29C3C" w:rsidR="00DF4542" w:rsidRDefault="00594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</w:t>
            </w:r>
            <w:r w:rsidR="00F069B0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740F36" w14:paraId="5D9D84BE" w14:textId="77777777" w:rsidTr="00DF4542">
        <w:trPr>
          <w:trHeight w:val="371"/>
        </w:trPr>
        <w:tc>
          <w:tcPr>
            <w:tcW w:w="5386" w:type="dxa"/>
            <w:gridSpan w:val="2"/>
            <w:vAlign w:val="center"/>
          </w:tcPr>
          <w:p w14:paraId="17332A93" w14:textId="77777777" w:rsidR="00740F36" w:rsidRDefault="00C51C9B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20F51169" w14:textId="2CBF65BE" w:rsidR="00740F36" w:rsidRDefault="00DF454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74A9B1F9" w14:textId="55FA70BC" w:rsidR="00740F36" w:rsidRDefault="00DF454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2D1D8C94" w14:textId="77777777" w:rsidR="00740F36" w:rsidRDefault="00740F3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61A6CBA0" w14:textId="77777777" w:rsidR="00740F36" w:rsidRDefault="00740F3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56DEAC5D" w14:textId="77777777" w:rsidR="00740F36" w:rsidRDefault="00740F3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875390" w14:textId="320F3204" w:rsidR="00740F36" w:rsidRPr="005949C4" w:rsidRDefault="00594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49C4">
              <w:rPr>
                <w:rFonts w:ascii="Times New Roman" w:eastAsia="Times New Roman" w:hAnsi="Times New Roman" w:cs="Times New Roman"/>
                <w:sz w:val="24"/>
                <w:szCs w:val="24"/>
              </w:rPr>
              <w:t>10960</w:t>
            </w:r>
            <w:r w:rsidR="00F069B0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</w:tr>
    </w:tbl>
    <w:p w14:paraId="7EFA4729" w14:textId="77777777" w:rsidR="00740F36" w:rsidRDefault="00740F36">
      <w:pPr>
        <w:spacing w:after="105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288DD70" w14:textId="77777777" w:rsidR="00740F36" w:rsidRDefault="00C51C9B">
      <w:pPr>
        <w:spacing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A4011B" w14:textId="77777777" w:rsidR="00740F36" w:rsidRDefault="00740F36">
      <w:pPr>
        <w:rPr>
          <w:rFonts w:ascii="Times New Roman" w:hAnsi="Times New Roman" w:cs="Times New Roman"/>
          <w:sz w:val="24"/>
          <w:szCs w:val="24"/>
        </w:rPr>
      </w:pPr>
    </w:p>
    <w:p w14:paraId="29CB4678" w14:textId="77777777" w:rsidR="00740F36" w:rsidRDefault="00740F36"/>
    <w:sectPr w:rsidR="00740F36">
      <w:pgSz w:w="16838" w:h="11906" w:orient="landscape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AFE41" w14:textId="77777777" w:rsidR="00DE7127" w:rsidRDefault="00DE7127">
      <w:pPr>
        <w:spacing w:after="0" w:line="240" w:lineRule="auto"/>
      </w:pPr>
      <w:r>
        <w:separator/>
      </w:r>
    </w:p>
  </w:endnote>
  <w:endnote w:type="continuationSeparator" w:id="0">
    <w:p w14:paraId="7E184F5C" w14:textId="77777777" w:rsidR="00DE7127" w:rsidRDefault="00DE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D82D6" w14:textId="77777777" w:rsidR="00DE7127" w:rsidRDefault="00DE7127">
      <w:pPr>
        <w:spacing w:after="0" w:line="240" w:lineRule="auto"/>
      </w:pPr>
      <w:r>
        <w:separator/>
      </w:r>
    </w:p>
  </w:footnote>
  <w:footnote w:type="continuationSeparator" w:id="0">
    <w:p w14:paraId="1D842C03" w14:textId="77777777" w:rsidR="00DE7127" w:rsidRDefault="00DE7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F36"/>
    <w:rsid w:val="0045311C"/>
    <w:rsid w:val="005472C8"/>
    <w:rsid w:val="005949C4"/>
    <w:rsid w:val="0066564B"/>
    <w:rsid w:val="0070538E"/>
    <w:rsid w:val="00740F36"/>
    <w:rsid w:val="00B719E7"/>
    <w:rsid w:val="00C053DE"/>
    <w:rsid w:val="00C51C9B"/>
    <w:rsid w:val="00DE7127"/>
    <w:rsid w:val="00DF4542"/>
    <w:rsid w:val="00F0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4A1B8"/>
  <w15:docId w15:val="{22AE08D2-7E3A-4DE6-A4BC-81324D2F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Калининградстат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p39_SemenovaNF</dc:creator>
  <cp:keywords/>
  <dc:description/>
  <cp:lastModifiedBy>Джанджгава Екатерина Вадимовна</cp:lastModifiedBy>
  <cp:revision>56</cp:revision>
  <dcterms:created xsi:type="dcterms:W3CDTF">2018-04-09T13:56:00Z</dcterms:created>
  <dcterms:modified xsi:type="dcterms:W3CDTF">2024-09-26T14:00:00Z</dcterms:modified>
</cp:coreProperties>
</file>